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503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0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0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</w:t>
      </w:r>
      <w:r>
        <w:rPr>
          <w:rStyle w:val="cat-Dategrp-6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1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Style w:val="cat-OrganizationNamegrp-20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8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2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</w:t>
      </w:r>
      <w:r>
        <w:rPr>
          <w:rFonts w:ascii="Times New Roman" w:eastAsia="Times New Roman" w:hAnsi="Times New Roman" w:cs="Times New Roman"/>
          <w:sz w:val="26"/>
          <w:szCs w:val="26"/>
        </w:rPr>
        <w:t>мени судебного заседания извещалась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17rplc-21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Style w:val="cat-FIOgrp-13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4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4201404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ЕГРЮЛ в отношении </w:t>
      </w:r>
      <w:r>
        <w:rPr>
          <w:rStyle w:val="cat-OrganizationNamegrp-20rplc-3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>ирует по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0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18rplc-3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3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3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4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25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26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</w:t>
      </w:r>
      <w:r>
        <w:rPr>
          <w:rFonts w:ascii="Times New Roman" w:eastAsia="Times New Roman" w:hAnsi="Times New Roman" w:cs="Times New Roman"/>
          <w:sz w:val="26"/>
          <w:szCs w:val="26"/>
        </w:rPr>
        <w:t>79711601230060003140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1301250123445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16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OrganizationNamegrp-20rplc-4">
    <w:name w:val="cat-OrganizationName grp-20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3rplc-9">
    <w:name w:val="cat-FIO grp-13 rplc-9"/>
    <w:basedOn w:val="DefaultParagraphFont"/>
  </w:style>
  <w:style w:type="character" w:customStyle="1" w:styleId="cat-OrganizationNamegrp-20rplc-10">
    <w:name w:val="cat-OrganizationName grp-20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Timegrp-21rplc-13">
    <w:name w:val="cat-Time grp-21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OrganizationNamegrp-20rplc-15">
    <w:name w:val="cat-OrganizationName grp-20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Timegrp-22rplc-18">
    <w:name w:val="cat-Time grp-22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SumInWordsgrp-17rplc-21">
    <w:name w:val="cat-SumInWords grp-17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5rplc-26">
    <w:name w:val="cat-Date grp-5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OrganizationNamegrp-20rplc-30">
    <w:name w:val="cat-OrganizationName grp-20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OrganizationNamegrp-20rplc-32">
    <w:name w:val="cat-OrganizationName grp-2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Sumgrp-18rplc-34">
    <w:name w:val="cat-Sum grp-18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6rplc-41">
    <w:name w:val="cat-FIO grp-16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